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361"/>
        <w:gridCol w:w="5953"/>
        <w:gridCol w:w="2127"/>
        <w:gridCol w:w="1703"/>
      </w:tblGrid>
      <w:tr w:rsidR="008A7EAF" w:rsidTr="003B4366">
        <w:tc>
          <w:tcPr>
            <w:tcW w:w="14144" w:type="dxa"/>
            <w:gridSpan w:val="4"/>
          </w:tcPr>
          <w:p w:rsidR="008A7EAF" w:rsidRPr="00345717" w:rsidRDefault="008A7EAF" w:rsidP="003B436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345717">
              <w:rPr>
                <w:b/>
                <w:sz w:val="32"/>
              </w:rPr>
              <w:t>MATRIZ DE PRIORIZACION DE LAS NECESIDADES EN EL DIAGNOSTICO</w:t>
            </w:r>
            <w:r w:rsidR="00345717" w:rsidRPr="00345717">
              <w:rPr>
                <w:b/>
                <w:sz w:val="32"/>
              </w:rPr>
              <w:t xml:space="preserve"> APURIMAC</w:t>
            </w:r>
          </w:p>
          <w:p w:rsidR="00345717" w:rsidRPr="003B4366" w:rsidRDefault="00345717" w:rsidP="003B4366">
            <w:pPr>
              <w:jc w:val="center"/>
              <w:rPr>
                <w:b/>
              </w:rPr>
            </w:pPr>
          </w:p>
        </w:tc>
      </w:tr>
      <w:tr w:rsidR="008A7EAF" w:rsidTr="00E96ED5">
        <w:tc>
          <w:tcPr>
            <w:tcW w:w="4361" w:type="dxa"/>
            <w:vMerge w:val="restart"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  <w:r w:rsidRPr="003B4366">
              <w:rPr>
                <w:b/>
                <w:sz w:val="28"/>
              </w:rPr>
              <w:t>HERRAMIENTAS Y FUENTES</w:t>
            </w:r>
          </w:p>
        </w:tc>
        <w:tc>
          <w:tcPr>
            <w:tcW w:w="5953" w:type="dxa"/>
            <w:vMerge w:val="restart"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  <w:r w:rsidRPr="003B4366">
              <w:rPr>
                <w:b/>
                <w:sz w:val="28"/>
              </w:rPr>
              <w:t>LO ENCONTRADO</w:t>
            </w:r>
          </w:p>
        </w:tc>
        <w:tc>
          <w:tcPr>
            <w:tcW w:w="3830" w:type="dxa"/>
            <w:gridSpan w:val="2"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  <w:r w:rsidRPr="003B4366">
              <w:rPr>
                <w:b/>
                <w:sz w:val="28"/>
              </w:rPr>
              <w:t>NECESIDADES</w:t>
            </w:r>
          </w:p>
        </w:tc>
      </w:tr>
      <w:tr w:rsidR="008A7EAF" w:rsidTr="00E96ED5">
        <w:tc>
          <w:tcPr>
            <w:tcW w:w="4361" w:type="dxa"/>
            <w:vMerge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vMerge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  <w:r w:rsidRPr="003B4366">
              <w:rPr>
                <w:b/>
                <w:sz w:val="28"/>
              </w:rPr>
              <w:t>ORIENTACION</w:t>
            </w:r>
          </w:p>
        </w:tc>
        <w:tc>
          <w:tcPr>
            <w:tcW w:w="1703" w:type="dxa"/>
          </w:tcPr>
          <w:p w:rsidR="008A7EAF" w:rsidRPr="003B4366" w:rsidRDefault="008A7EAF" w:rsidP="003B4366">
            <w:pPr>
              <w:jc w:val="center"/>
              <w:rPr>
                <w:b/>
                <w:sz w:val="28"/>
              </w:rPr>
            </w:pPr>
            <w:r w:rsidRPr="003B4366">
              <w:rPr>
                <w:b/>
                <w:sz w:val="28"/>
              </w:rPr>
              <w:t>GESTION</w:t>
            </w:r>
          </w:p>
        </w:tc>
      </w:tr>
      <w:tr w:rsidR="002134CD" w:rsidTr="00E96ED5">
        <w:tc>
          <w:tcPr>
            <w:tcW w:w="4361" w:type="dxa"/>
            <w:vMerge w:val="restart"/>
          </w:tcPr>
          <w:p w:rsidR="002134CD" w:rsidRPr="003B4366" w:rsidRDefault="002134CD" w:rsidP="003B4366">
            <w:r w:rsidRPr="003B4366">
              <w:t>Del diagnóstico de los Documentos de Gestión  PEI/PAT</w:t>
            </w:r>
          </w:p>
        </w:tc>
        <w:tc>
          <w:tcPr>
            <w:tcW w:w="5953" w:type="dxa"/>
          </w:tcPr>
          <w:p w:rsidR="002134CD" w:rsidRPr="003B4366" w:rsidRDefault="002134CD" w:rsidP="003B4366">
            <w:r w:rsidRPr="003B4366">
              <w:t>Bajo rendimiento académico.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Métodos  tradicionales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Familias disfuncionales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Pérdida de valores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Pérdida de identidad cultural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C</w:t>
            </w:r>
            <w:r w:rsidR="00345717">
              <w:t>onsumo de alcohol por parte de l</w:t>
            </w:r>
            <w:r w:rsidRPr="003B4366">
              <w:t>os padres de familia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Promiscuidad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Violencia familiar, física y psicológica.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Bulling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 w:val="restart"/>
          </w:tcPr>
          <w:p w:rsidR="002134CD" w:rsidRPr="003B4366" w:rsidRDefault="002134CD" w:rsidP="003B4366">
            <w:r w:rsidRPr="003B4366">
              <w:t>De los indicadores  de los Planes Nacionales relacionados a situaciones de riesgo en estudiantes</w:t>
            </w:r>
          </w:p>
        </w:tc>
        <w:tc>
          <w:tcPr>
            <w:tcW w:w="5953" w:type="dxa"/>
          </w:tcPr>
          <w:p w:rsidR="002134CD" w:rsidRPr="003B4366" w:rsidRDefault="002134CD" w:rsidP="003B4366">
            <w:r w:rsidRPr="003B4366">
              <w:t xml:space="preserve">11% de embarazos prematuros 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18% de  adolecentes consumen  drogas legales e ilegales.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 w:val="restart"/>
          </w:tcPr>
          <w:p w:rsidR="002134CD" w:rsidRPr="003B4366" w:rsidRDefault="002134CD" w:rsidP="003B4366">
            <w:r w:rsidRPr="003B4366">
              <w:t>De los informes de Tutoría  u otros sobre situaciones específicas de estudiantes</w:t>
            </w:r>
          </w:p>
        </w:tc>
        <w:tc>
          <w:tcPr>
            <w:tcW w:w="5953" w:type="dxa"/>
          </w:tcPr>
          <w:p w:rsidR="002134CD" w:rsidRPr="003B4366" w:rsidRDefault="002134CD" w:rsidP="003B4366">
            <w:r w:rsidRPr="003B4366">
              <w:t>No se cuenta con planes de tutoría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No se conformó  comité de tutoría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Deserción  escolar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Bulling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Desconocimiento por parte de los estudiantes de las Instituciones que protegen sus derechos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Desinterés de los docentes para desarrollar la hora de tutoría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No se cuenta con cuaderno de incidencias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Peleas entre grupos de estudiantes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</w:p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Consumo de alcohol y drogas por parte de los estudiantes.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B4366" w:rsidRDefault="002134CD" w:rsidP="003B4366"/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Algunas alumnas abandonan sus estudios  a causa de embarazo.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B4366" w:rsidRDefault="002134CD" w:rsidP="003B4366"/>
        </w:tc>
      </w:tr>
      <w:tr w:rsidR="002134CD" w:rsidTr="00E96ED5">
        <w:tc>
          <w:tcPr>
            <w:tcW w:w="4361" w:type="dxa"/>
            <w:vMerge/>
          </w:tcPr>
          <w:p w:rsidR="002134CD" w:rsidRPr="003B4366" w:rsidRDefault="002134CD" w:rsidP="003B4366"/>
        </w:tc>
        <w:tc>
          <w:tcPr>
            <w:tcW w:w="5953" w:type="dxa"/>
          </w:tcPr>
          <w:p w:rsidR="002134CD" w:rsidRPr="003B4366" w:rsidRDefault="002134CD" w:rsidP="003B4366">
            <w:r w:rsidRPr="003B4366">
              <w:t>Maltrato infantil</w:t>
            </w:r>
          </w:p>
        </w:tc>
        <w:tc>
          <w:tcPr>
            <w:tcW w:w="2127" w:type="dxa"/>
          </w:tcPr>
          <w:p w:rsidR="002134CD" w:rsidRPr="00345717" w:rsidRDefault="002134CD" w:rsidP="00345717">
            <w:pPr>
              <w:jc w:val="center"/>
              <w:rPr>
                <w:b/>
              </w:rPr>
            </w:pPr>
            <w:r w:rsidRPr="00345717">
              <w:rPr>
                <w:b/>
              </w:rPr>
              <w:t>X</w:t>
            </w:r>
          </w:p>
        </w:tc>
        <w:tc>
          <w:tcPr>
            <w:tcW w:w="1703" w:type="dxa"/>
          </w:tcPr>
          <w:p w:rsidR="002134CD" w:rsidRPr="003B4366" w:rsidRDefault="002134CD" w:rsidP="003B4366"/>
        </w:tc>
      </w:tr>
    </w:tbl>
    <w:p w:rsidR="003F5E9D" w:rsidRDefault="00E036A7"/>
    <w:sectPr w:rsidR="003F5E9D" w:rsidSect="008A7E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F"/>
    <w:rsid w:val="002134CD"/>
    <w:rsid w:val="00345717"/>
    <w:rsid w:val="003B4366"/>
    <w:rsid w:val="00773BCE"/>
    <w:rsid w:val="00865754"/>
    <w:rsid w:val="008A7EAF"/>
    <w:rsid w:val="00D0259F"/>
    <w:rsid w:val="00E036A7"/>
    <w:rsid w:val="00E9190D"/>
    <w:rsid w:val="00E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Aula404</cp:lastModifiedBy>
  <cp:revision>2</cp:revision>
  <dcterms:created xsi:type="dcterms:W3CDTF">2016-02-22T22:51:00Z</dcterms:created>
  <dcterms:modified xsi:type="dcterms:W3CDTF">2016-02-22T22:51:00Z</dcterms:modified>
</cp:coreProperties>
</file>